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1C" w:rsidRDefault="00CB731C">
      <w:pPr>
        <w:pStyle w:val="Tytu"/>
      </w:pPr>
      <w:bookmarkStart w:id="0" w:name="_GoBack"/>
      <w:bookmarkEnd w:id="0"/>
      <w:r>
        <w:t>Nadleśnictwo Lubartów</w:t>
      </w:r>
    </w:p>
    <w:p w:rsidR="00CB731C" w:rsidRDefault="00CB731C">
      <w:pPr>
        <w:jc w:val="center"/>
        <w:rPr>
          <w:b/>
          <w:bCs/>
        </w:rPr>
      </w:pPr>
      <w:r>
        <w:rPr>
          <w:b/>
          <w:bCs/>
        </w:rPr>
        <w:t>ul. Gen. Kleeberga 17</w:t>
      </w:r>
    </w:p>
    <w:p w:rsidR="00CB731C" w:rsidRDefault="00CB731C">
      <w:pPr>
        <w:jc w:val="center"/>
        <w:rPr>
          <w:b/>
          <w:bCs/>
        </w:rPr>
      </w:pPr>
      <w:r>
        <w:rPr>
          <w:b/>
          <w:bCs/>
        </w:rPr>
        <w:t>21-100 Lubartów</w:t>
      </w:r>
    </w:p>
    <w:p w:rsidR="00CB731C" w:rsidRDefault="00CB731C">
      <w:pPr>
        <w:jc w:val="center"/>
      </w:pPr>
    </w:p>
    <w:p w:rsidR="00CB731C" w:rsidRDefault="00CB731C" w:rsidP="00F7141B">
      <w:pPr>
        <w:pStyle w:val="Tekstpodstawowy"/>
        <w:jc w:val="both"/>
      </w:pPr>
      <w:r>
        <w:t>na podstawie pr</w:t>
      </w:r>
      <w:r w:rsidR="00A92E23">
        <w:t>zepisów</w:t>
      </w:r>
      <w:r w:rsidR="00BE6E83">
        <w:t xml:space="preserve"> art. 38 ust.1 pkt 3</w:t>
      </w:r>
      <w:r w:rsidR="00815339">
        <w:t>,</w:t>
      </w:r>
      <w:r w:rsidR="00BE6E83">
        <w:t xml:space="preserve"> ust. 3 </w:t>
      </w:r>
      <w:r w:rsidR="00815339">
        <w:t>u</w:t>
      </w:r>
      <w:r w:rsidR="00BE6E83">
        <w:t>stawy z</w:t>
      </w:r>
      <w:r>
        <w:t xml:space="preserve"> dnia 28 września 1991 roku o lasach (</w:t>
      </w:r>
      <w:r w:rsidR="00BE6E83">
        <w:t>t.j. Dz.U. z 2011 roku, Nr 12, pozycja 39</w:t>
      </w:r>
      <w:r>
        <w:t xml:space="preserve"> z późniejszymi zmianami) oraz § 2, ust.1, pkt 2 Rozp</w:t>
      </w:r>
      <w:r w:rsidR="00BE6E83">
        <w:t>orządzenia Ministra Środowiska</w:t>
      </w:r>
      <w:r>
        <w:t xml:space="preserve"> z dnia 20 kwietnia 2007 roku, w </w:t>
      </w:r>
      <w:r w:rsidR="00BE6E83">
        <w:t>sprawie szczegółowych warunków i trybu</w:t>
      </w:r>
      <w:r>
        <w:t xml:space="preserve"> przepr</w:t>
      </w:r>
      <w:r w:rsidR="00BE6E83">
        <w:t>owadzania przetargu publicznego</w:t>
      </w:r>
      <w:r>
        <w:t xml:space="preserve"> oraz spos</w:t>
      </w:r>
      <w:r w:rsidR="00BE6E83">
        <w:t xml:space="preserve">obu i warunków przeprowadzania </w:t>
      </w:r>
      <w:r>
        <w:t>negocjacji cenowej w przypadku sprzedaży lasów, gruntów i innych nieruc</w:t>
      </w:r>
      <w:r w:rsidR="00BE6E83">
        <w:t>homości</w:t>
      </w:r>
      <w:r>
        <w:t xml:space="preserve"> znajdujących się w zarządzie Lasów Państwowych (Dz.U. z 2007 roku, Nr 78, pozycja 532)</w:t>
      </w:r>
    </w:p>
    <w:p w:rsidR="00CB731C" w:rsidRDefault="00CB731C">
      <w:pPr>
        <w:jc w:val="center"/>
      </w:pPr>
    </w:p>
    <w:p w:rsidR="00CB731C" w:rsidRDefault="00CB731C">
      <w:pPr>
        <w:jc w:val="center"/>
        <w:rPr>
          <w:b/>
          <w:bCs/>
        </w:rPr>
      </w:pPr>
      <w:r>
        <w:rPr>
          <w:b/>
          <w:bCs/>
        </w:rPr>
        <w:t>ogłasza</w:t>
      </w:r>
      <w:r w:rsidR="00891825">
        <w:rPr>
          <w:b/>
          <w:bCs/>
        </w:rPr>
        <w:t xml:space="preserve"> II</w:t>
      </w:r>
      <w:r>
        <w:rPr>
          <w:b/>
          <w:bCs/>
        </w:rPr>
        <w:t xml:space="preserve"> p</w:t>
      </w:r>
      <w:r w:rsidR="00105500">
        <w:rPr>
          <w:b/>
          <w:bCs/>
        </w:rPr>
        <w:t xml:space="preserve">rzetarg pisemny nieograniczony </w:t>
      </w:r>
      <w:r w:rsidR="004A330E">
        <w:rPr>
          <w:b/>
          <w:bCs/>
        </w:rPr>
        <w:t>na sprzedaż nieruchomości leśnych</w:t>
      </w:r>
    </w:p>
    <w:p w:rsidR="00CB731C" w:rsidRDefault="00CB731C">
      <w:pPr>
        <w:jc w:val="both"/>
      </w:pPr>
    </w:p>
    <w:p w:rsidR="00CB731C" w:rsidRDefault="00CB731C" w:rsidP="001C2E9B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1C2E9B" w:rsidRDefault="001C2E9B" w:rsidP="001C2E9B">
      <w:pPr>
        <w:jc w:val="center"/>
        <w:rPr>
          <w:b/>
          <w:bCs/>
        </w:rPr>
      </w:pPr>
    </w:p>
    <w:p w:rsidR="00BE6E83" w:rsidRDefault="00CB731C" w:rsidP="00FF4219">
      <w:r>
        <w:t xml:space="preserve">Przedmiotem przetargu </w:t>
      </w:r>
      <w:r w:rsidR="00BE6E83">
        <w:t xml:space="preserve">są nieruchomości </w:t>
      </w:r>
      <w:r>
        <w:t>Skarbu Państwa w zarządzie Nadleśnictwa Lubartów</w:t>
      </w:r>
      <w:r w:rsidR="00BE6E83">
        <w:t>:</w:t>
      </w:r>
    </w:p>
    <w:p w:rsidR="00A96F29" w:rsidRDefault="00A96F29" w:rsidP="003F79EB">
      <w:pPr>
        <w:jc w:val="both"/>
      </w:pPr>
    </w:p>
    <w:p w:rsidR="00811C90" w:rsidRDefault="00811C90" w:rsidP="00811C90">
      <w:pPr>
        <w:numPr>
          <w:ilvl w:val="0"/>
          <w:numId w:val="12"/>
        </w:numPr>
        <w:jc w:val="both"/>
      </w:pPr>
      <w:r>
        <w:t xml:space="preserve">Działka o numerze ewidencyjnym </w:t>
      </w:r>
      <w:r>
        <w:rPr>
          <w:b/>
        </w:rPr>
        <w:t>471/1</w:t>
      </w:r>
      <w:r>
        <w:t>, położona w obrębie ewid. Wincentów, Miasto Lubartów: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powierzchnia </w:t>
      </w:r>
      <w:r>
        <w:rPr>
          <w:b/>
        </w:rPr>
        <w:t>0,0767</w:t>
      </w:r>
      <w:r w:rsidRPr="00F25974">
        <w:rPr>
          <w:b/>
        </w:rPr>
        <w:t xml:space="preserve"> ha</w:t>
      </w:r>
      <w:r>
        <w:t>,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użytek gruntów </w:t>
      </w:r>
      <w:r w:rsidRPr="00F25974">
        <w:rPr>
          <w:b/>
        </w:rPr>
        <w:t>Ls</w:t>
      </w:r>
      <w:r>
        <w:rPr>
          <w:b/>
        </w:rPr>
        <w:t>I</w:t>
      </w:r>
      <w:r w:rsidRPr="00F25974">
        <w:rPr>
          <w:b/>
        </w:rPr>
        <w:t>V</w:t>
      </w:r>
      <w:r>
        <w:t>(zgodnie z ewidencją gruntów i budynków),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dla nieruchomości Sąd Rejonowy w Lubartowie prowadzi księgę wieczystą </w:t>
      </w:r>
      <w:r>
        <w:rPr>
          <w:b/>
        </w:rPr>
        <w:t>LU1A/00050577</w:t>
      </w:r>
      <w:r w:rsidRPr="00F25974">
        <w:rPr>
          <w:b/>
        </w:rPr>
        <w:t>/</w:t>
      </w:r>
      <w:r>
        <w:rPr>
          <w:b/>
        </w:rPr>
        <w:t>0</w:t>
      </w:r>
      <w:r>
        <w:t xml:space="preserve">, 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w miejscowym planie zagospodarowania nieruchomość oznaczona jako </w:t>
      </w:r>
      <w:r w:rsidRPr="00363A85">
        <w:rPr>
          <w:b/>
        </w:rPr>
        <w:t>„</w:t>
      </w:r>
      <w:r>
        <w:rPr>
          <w:b/>
        </w:rPr>
        <w:t>036 KDL</w:t>
      </w:r>
      <w:r w:rsidRPr="00363A85">
        <w:rPr>
          <w:b/>
        </w:rPr>
        <w:t xml:space="preserve">” </w:t>
      </w:r>
      <w:r>
        <w:t>– obszar tras komunikacyjnych,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>nieruchomość stanowi drzewostan, w którego skład wchodzi sosna 90%, brzoza 10%, wiek 67 lat o zwarciu przerywanym</w:t>
      </w:r>
      <w:r w:rsidR="00FF4219">
        <w:t>,</w:t>
      </w:r>
    </w:p>
    <w:p w:rsidR="00A96F29" w:rsidRDefault="00A96F29" w:rsidP="00A96F29">
      <w:pPr>
        <w:numPr>
          <w:ilvl w:val="1"/>
          <w:numId w:val="12"/>
        </w:numPr>
        <w:jc w:val="both"/>
      </w:pPr>
      <w:r>
        <w:t>nieruchomość nie jest wpisana do rejestru zabytków,</w:t>
      </w:r>
    </w:p>
    <w:p w:rsidR="00FF4219" w:rsidRDefault="00FF4219" w:rsidP="00FF4219">
      <w:pPr>
        <w:numPr>
          <w:ilvl w:val="1"/>
          <w:numId w:val="12"/>
        </w:numPr>
        <w:jc w:val="both"/>
      </w:pPr>
      <w:r>
        <w:t xml:space="preserve">cena wywoławcza </w:t>
      </w:r>
      <w:r w:rsidR="009E087D">
        <w:rPr>
          <w:b/>
        </w:rPr>
        <w:t>31679,16</w:t>
      </w:r>
      <w:r w:rsidR="00C62DA7" w:rsidRPr="009A56A6">
        <w:rPr>
          <w:b/>
        </w:rPr>
        <w:t>zł</w:t>
      </w:r>
      <w:r>
        <w:t xml:space="preserve"> (słownie:</w:t>
      </w:r>
      <w:r w:rsidR="00B95A88">
        <w:t xml:space="preserve"> trzydzieści jeden tysięcy sześćset </w:t>
      </w:r>
      <w:r w:rsidR="009E087D">
        <w:t>siedemdziesiąt dziewięć złotych 16</w:t>
      </w:r>
      <w:r w:rsidR="00B95A88">
        <w:t>/100</w:t>
      </w:r>
      <w:r>
        <w:t>) brutto</w:t>
      </w:r>
      <w:r w:rsidR="00C62DA7">
        <w:t xml:space="preserve"> (z obowiązującą stawką VAT)</w:t>
      </w:r>
      <w:r>
        <w:t>.</w:t>
      </w:r>
    </w:p>
    <w:p w:rsidR="00811C90" w:rsidRDefault="00811C90" w:rsidP="00811C90">
      <w:pPr>
        <w:numPr>
          <w:ilvl w:val="0"/>
          <w:numId w:val="12"/>
        </w:numPr>
        <w:jc w:val="both"/>
      </w:pPr>
      <w:r>
        <w:t xml:space="preserve">Działka o numerze ewidencyjnym </w:t>
      </w:r>
      <w:r>
        <w:rPr>
          <w:b/>
        </w:rPr>
        <w:t>471/2</w:t>
      </w:r>
      <w:r>
        <w:t>, położona w obrębie ewid. Wincentów, Miasto Lubartów: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powierzchnia </w:t>
      </w:r>
      <w:r>
        <w:rPr>
          <w:b/>
        </w:rPr>
        <w:t>0,0196</w:t>
      </w:r>
      <w:r w:rsidRPr="00F25974">
        <w:rPr>
          <w:b/>
        </w:rPr>
        <w:t xml:space="preserve"> ha</w:t>
      </w:r>
      <w:r>
        <w:t>,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użytek gruntów </w:t>
      </w:r>
      <w:r w:rsidRPr="00F25974">
        <w:rPr>
          <w:b/>
        </w:rPr>
        <w:t>Ls</w:t>
      </w:r>
      <w:r>
        <w:rPr>
          <w:b/>
        </w:rPr>
        <w:t>I</w:t>
      </w:r>
      <w:r w:rsidRPr="00F25974">
        <w:rPr>
          <w:b/>
        </w:rPr>
        <w:t>V</w:t>
      </w:r>
      <w:r>
        <w:t>(zgodnie z ewidencją gruntów i budynków),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dla nieruchomości Sąd Rejonowy w Lubartowie prowadzi księgę wieczystą </w:t>
      </w:r>
      <w:r>
        <w:rPr>
          <w:b/>
        </w:rPr>
        <w:t>LU1A/00050577</w:t>
      </w:r>
      <w:r w:rsidRPr="00F25974">
        <w:rPr>
          <w:b/>
        </w:rPr>
        <w:t>/</w:t>
      </w:r>
      <w:r>
        <w:rPr>
          <w:b/>
        </w:rPr>
        <w:t>0</w:t>
      </w:r>
      <w:r>
        <w:t xml:space="preserve">, 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w miejscowym planie zagospodarowania nieruchomość oznaczona jako </w:t>
      </w:r>
      <w:r w:rsidRPr="00363A85">
        <w:rPr>
          <w:b/>
        </w:rPr>
        <w:t>„</w:t>
      </w:r>
      <w:r>
        <w:rPr>
          <w:b/>
        </w:rPr>
        <w:t>036 KDL</w:t>
      </w:r>
      <w:r w:rsidRPr="00363A85">
        <w:rPr>
          <w:b/>
        </w:rPr>
        <w:t xml:space="preserve">” </w:t>
      </w:r>
      <w:r>
        <w:t>– obszar tras komunikacyjnych,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>nieruchomość stanowi drzewostan, w którego skład wchodzi sosna 90%, brzoza 10%, wiek 67 lat o zwarciu przerywanym</w:t>
      </w:r>
      <w:r w:rsidR="00FF4219">
        <w:t>,</w:t>
      </w:r>
    </w:p>
    <w:p w:rsidR="00A96F29" w:rsidRDefault="00A96F29" w:rsidP="00A96F29">
      <w:pPr>
        <w:numPr>
          <w:ilvl w:val="1"/>
          <w:numId w:val="12"/>
        </w:numPr>
        <w:jc w:val="both"/>
      </w:pPr>
      <w:r>
        <w:t>nieruchomość nie jest wpisana do rejestru zabytków,</w:t>
      </w:r>
    </w:p>
    <w:p w:rsidR="00FF4219" w:rsidRDefault="00FF4219" w:rsidP="00FF4219">
      <w:pPr>
        <w:numPr>
          <w:ilvl w:val="1"/>
          <w:numId w:val="12"/>
        </w:numPr>
        <w:jc w:val="both"/>
      </w:pPr>
      <w:r>
        <w:t xml:space="preserve">cena wywoławcza </w:t>
      </w:r>
      <w:r w:rsidR="009E087D">
        <w:rPr>
          <w:b/>
        </w:rPr>
        <w:t>10487</w:t>
      </w:r>
      <w:r w:rsidR="00B95A88">
        <w:rPr>
          <w:b/>
        </w:rPr>
        <w:t>,</w:t>
      </w:r>
      <w:r w:rsidR="009E087D">
        <w:rPr>
          <w:b/>
        </w:rPr>
        <w:t>15</w:t>
      </w:r>
      <w:r w:rsidR="009A56A6">
        <w:t xml:space="preserve"> </w:t>
      </w:r>
      <w:r w:rsidR="009A56A6" w:rsidRPr="009A56A6">
        <w:rPr>
          <w:b/>
        </w:rPr>
        <w:t>zł</w:t>
      </w:r>
      <w:r w:rsidR="00C62DA7">
        <w:t xml:space="preserve"> (słownie:</w:t>
      </w:r>
      <w:r w:rsidR="00B95A88">
        <w:t xml:space="preserve"> dziesięć tysięcy czterysta osiemdziesiąt </w:t>
      </w:r>
      <w:r w:rsidR="009E087D">
        <w:t>siedem złotych 15</w:t>
      </w:r>
      <w:r w:rsidR="00B95A88">
        <w:t>/100</w:t>
      </w:r>
      <w:r>
        <w:t xml:space="preserve"> brutto</w:t>
      </w:r>
      <w:r w:rsidR="00C62DA7">
        <w:t xml:space="preserve"> (z obowiązującą stawką VAT)</w:t>
      </w:r>
      <w:r>
        <w:t>.</w:t>
      </w:r>
    </w:p>
    <w:p w:rsidR="00811C90" w:rsidRDefault="00811C90" w:rsidP="00811C90">
      <w:pPr>
        <w:numPr>
          <w:ilvl w:val="0"/>
          <w:numId w:val="12"/>
        </w:numPr>
        <w:jc w:val="both"/>
      </w:pPr>
      <w:r>
        <w:t xml:space="preserve">Działka o numerze ewidencyjnym </w:t>
      </w:r>
      <w:r>
        <w:rPr>
          <w:b/>
        </w:rPr>
        <w:t>471/3</w:t>
      </w:r>
      <w:r>
        <w:t>, położona w obrębie ewid. Wincentów, Miasto Lubartów: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powierzchnia </w:t>
      </w:r>
      <w:r>
        <w:rPr>
          <w:b/>
        </w:rPr>
        <w:t>0,2621</w:t>
      </w:r>
      <w:r w:rsidRPr="00F25974">
        <w:rPr>
          <w:b/>
        </w:rPr>
        <w:t xml:space="preserve"> ha</w:t>
      </w:r>
      <w:r>
        <w:t>,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użytek gruntów </w:t>
      </w:r>
      <w:r w:rsidRPr="00F25974">
        <w:rPr>
          <w:b/>
        </w:rPr>
        <w:t>Ls</w:t>
      </w:r>
      <w:r>
        <w:rPr>
          <w:b/>
        </w:rPr>
        <w:t>I</w:t>
      </w:r>
      <w:r w:rsidRPr="00F25974">
        <w:rPr>
          <w:b/>
        </w:rPr>
        <w:t>V</w:t>
      </w:r>
      <w:r>
        <w:t>(zgodnie z ewidencją gruntów i budynków),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lastRenderedPageBreak/>
        <w:t xml:space="preserve">dla nieruchomości Sąd Rejonowy w Lubartowie prowadzi księgę wieczystą </w:t>
      </w:r>
      <w:r>
        <w:rPr>
          <w:b/>
        </w:rPr>
        <w:t>LU1A/00050577</w:t>
      </w:r>
      <w:r w:rsidRPr="00F25974">
        <w:rPr>
          <w:b/>
        </w:rPr>
        <w:t>/</w:t>
      </w:r>
      <w:r>
        <w:rPr>
          <w:b/>
        </w:rPr>
        <w:t>0</w:t>
      </w:r>
      <w:r>
        <w:t xml:space="preserve">, </w:t>
      </w:r>
    </w:p>
    <w:p w:rsidR="00811C90" w:rsidRDefault="00811C90" w:rsidP="00811C90">
      <w:pPr>
        <w:numPr>
          <w:ilvl w:val="1"/>
          <w:numId w:val="12"/>
        </w:numPr>
        <w:jc w:val="both"/>
      </w:pPr>
      <w:r>
        <w:t xml:space="preserve">w miejscowym planie zagospodarowania nieruchomość oznaczona w przeważającej </w:t>
      </w:r>
      <w:r w:rsidR="00FF4219">
        <w:t xml:space="preserve">części </w:t>
      </w:r>
      <w:r>
        <w:t xml:space="preserve">jako </w:t>
      </w:r>
      <w:r w:rsidRPr="002F5371">
        <w:rPr>
          <w:b/>
        </w:rPr>
        <w:t>„44 MN”</w:t>
      </w:r>
      <w:r>
        <w:t xml:space="preserve"> – obszar mieszkaniowy oraz </w:t>
      </w:r>
      <w:r w:rsidRPr="00363A85">
        <w:rPr>
          <w:b/>
        </w:rPr>
        <w:t>„</w:t>
      </w:r>
      <w:r>
        <w:rPr>
          <w:b/>
        </w:rPr>
        <w:t>035 KDD</w:t>
      </w:r>
      <w:r w:rsidRPr="00363A85">
        <w:rPr>
          <w:b/>
        </w:rPr>
        <w:t xml:space="preserve">” </w:t>
      </w:r>
      <w:r>
        <w:t>– obszar tras komunikacyjnych, obejmujący północną część działki o zmiennej szerokości od 1m w części zachodniej do 0m</w:t>
      </w:r>
      <w:r w:rsidR="00FF4219">
        <w:t xml:space="preserve"> (pod poszerzenie ul. Leśnej)</w:t>
      </w:r>
    </w:p>
    <w:p w:rsidR="00811C90" w:rsidRDefault="00811C90" w:rsidP="00FF4219">
      <w:pPr>
        <w:numPr>
          <w:ilvl w:val="1"/>
          <w:numId w:val="12"/>
        </w:numPr>
        <w:jc w:val="both"/>
      </w:pPr>
      <w:r>
        <w:t>nieruchomość stanowi drzewostan, w którego skład wchodzi sosna 90%, brzoza 10%, wiek 67 lat o zwarciu przerywanym</w:t>
      </w:r>
      <w:r w:rsidR="00FF4219">
        <w:t>,</w:t>
      </w:r>
    </w:p>
    <w:p w:rsidR="00A96F29" w:rsidRDefault="00A96F29" w:rsidP="00A96F29">
      <w:pPr>
        <w:numPr>
          <w:ilvl w:val="1"/>
          <w:numId w:val="12"/>
        </w:numPr>
        <w:jc w:val="both"/>
      </w:pPr>
      <w:r>
        <w:t>nieruchomość nie jest wpisana do rejestru zabytków,</w:t>
      </w:r>
    </w:p>
    <w:p w:rsidR="00FF4219" w:rsidRDefault="00C62DA7" w:rsidP="00FF4219">
      <w:pPr>
        <w:numPr>
          <w:ilvl w:val="1"/>
          <w:numId w:val="12"/>
        </w:numPr>
        <w:jc w:val="both"/>
      </w:pPr>
      <w:r>
        <w:t xml:space="preserve">cena wywoławcza </w:t>
      </w:r>
      <w:r w:rsidR="009E087D">
        <w:rPr>
          <w:b/>
        </w:rPr>
        <w:t>136502,91</w:t>
      </w:r>
      <w:r w:rsidR="00B95A88">
        <w:rPr>
          <w:b/>
        </w:rPr>
        <w:t xml:space="preserve"> </w:t>
      </w:r>
      <w:r w:rsidR="009A56A6" w:rsidRPr="009A56A6">
        <w:rPr>
          <w:b/>
        </w:rPr>
        <w:t>zł</w:t>
      </w:r>
      <w:r w:rsidR="00FF4219">
        <w:t xml:space="preserve"> (słownie</w:t>
      </w:r>
      <w:r>
        <w:t xml:space="preserve">: </w:t>
      </w:r>
      <w:r w:rsidR="00B95A88">
        <w:t xml:space="preserve">sto trzydzieści sześć tysięcy pięćset </w:t>
      </w:r>
      <w:r w:rsidR="009E087D">
        <w:t>dwa złote 91</w:t>
      </w:r>
      <w:r w:rsidR="00B95A88">
        <w:t xml:space="preserve">/100 </w:t>
      </w:r>
      <w:r w:rsidR="00FF4219">
        <w:t>brutto</w:t>
      </w:r>
      <w:r>
        <w:t xml:space="preserve"> (z obowiązującą stawką VAT)</w:t>
      </w:r>
      <w:r w:rsidR="00FF4219">
        <w:t>.</w:t>
      </w:r>
    </w:p>
    <w:p w:rsidR="00A96F29" w:rsidRDefault="00A96F29" w:rsidP="00C563BD">
      <w:pPr>
        <w:rPr>
          <w:b/>
          <w:bCs/>
        </w:rPr>
      </w:pPr>
    </w:p>
    <w:p w:rsidR="00CB731C" w:rsidRPr="00C563BD" w:rsidRDefault="00FF4219" w:rsidP="00C563BD">
      <w:pPr>
        <w:jc w:val="center"/>
        <w:rPr>
          <w:b/>
          <w:bCs/>
        </w:rPr>
      </w:pPr>
      <w:r w:rsidRPr="00FF4219">
        <w:rPr>
          <w:b/>
          <w:bCs/>
        </w:rPr>
        <w:t>§ 2.</w:t>
      </w:r>
    </w:p>
    <w:p w:rsidR="00815339" w:rsidRDefault="00CB731C" w:rsidP="00891825">
      <w:pPr>
        <w:rPr>
          <w:b/>
          <w:bCs/>
        </w:rPr>
      </w:pPr>
      <w:r>
        <w:t xml:space="preserve">Nadleśnictwo Lubartów </w:t>
      </w:r>
      <w:r w:rsidR="00FF4219">
        <w:t>dokonuje sprzedaży na podstawie decyzji Nadleśniczego, zgodnie z art. 38 ust.1 pkt 3 oraz ust. 3 Ustawy z dnia 28 września 1991 roku o lasach (t.j. Dz.U. z 2011 roku, Nr 12, pozycja 39 z późniejszymi zmianami)</w:t>
      </w:r>
      <w:r w:rsidR="00815339" w:rsidRPr="00815339">
        <w:rPr>
          <w:b/>
          <w:bCs/>
        </w:rPr>
        <w:t xml:space="preserve"> </w:t>
      </w:r>
    </w:p>
    <w:p w:rsidR="00815339" w:rsidRDefault="00815339" w:rsidP="00815339">
      <w:pPr>
        <w:jc w:val="center"/>
        <w:rPr>
          <w:b/>
          <w:bCs/>
        </w:rPr>
      </w:pPr>
    </w:p>
    <w:p w:rsidR="00815339" w:rsidRDefault="00815339" w:rsidP="00815339">
      <w:pPr>
        <w:jc w:val="center"/>
        <w:rPr>
          <w:b/>
          <w:bCs/>
        </w:rPr>
      </w:pPr>
      <w:r>
        <w:rPr>
          <w:b/>
          <w:bCs/>
        </w:rPr>
        <w:t>§ 3.</w:t>
      </w:r>
    </w:p>
    <w:p w:rsidR="00E97C07" w:rsidRDefault="00E97C07" w:rsidP="00815339">
      <w:pPr>
        <w:jc w:val="center"/>
        <w:rPr>
          <w:b/>
          <w:bCs/>
        </w:rPr>
      </w:pPr>
    </w:p>
    <w:p w:rsidR="00815339" w:rsidRDefault="00815339" w:rsidP="00C563BD">
      <w:pPr>
        <w:numPr>
          <w:ilvl w:val="0"/>
          <w:numId w:val="13"/>
        </w:numPr>
        <w:ind w:left="426"/>
        <w:jc w:val="both"/>
      </w:pPr>
      <w:r>
        <w:t>Nieruchomości opisane w § 1 nie są obciążone prawami rzeczowymi.</w:t>
      </w:r>
    </w:p>
    <w:p w:rsidR="00815339" w:rsidRDefault="00BE334E" w:rsidP="00C563BD">
      <w:pPr>
        <w:pStyle w:val="Akapitzlist"/>
        <w:numPr>
          <w:ilvl w:val="0"/>
          <w:numId w:val="13"/>
        </w:numPr>
        <w:ind w:left="426"/>
        <w:jc w:val="both"/>
      </w:pPr>
      <w:r>
        <w:t>Część d</w:t>
      </w:r>
      <w:r w:rsidR="00815339">
        <w:t>ziałk</w:t>
      </w:r>
      <w:r>
        <w:t>i</w:t>
      </w:r>
      <w:r w:rsidR="00F35CA3">
        <w:t xml:space="preserve"> 471/1, o powierzchni</w:t>
      </w:r>
      <w:r>
        <w:t xml:space="preserve"> 3,68 </w:t>
      </w:r>
      <w:r w:rsidRPr="00BE334E">
        <w:t>m</w:t>
      </w:r>
      <w:r>
        <w:rPr>
          <w:vertAlign w:val="superscript"/>
        </w:rPr>
        <w:t>2</w:t>
      </w:r>
      <w:r w:rsidR="00F35CA3">
        <w:t xml:space="preserve">, </w:t>
      </w:r>
      <w:r w:rsidRPr="00BE334E">
        <w:t>jest</w:t>
      </w:r>
      <w:r w:rsidR="00815339" w:rsidRPr="00BE334E">
        <w:t xml:space="preserve"> </w:t>
      </w:r>
      <w:r w:rsidR="00815339">
        <w:t>przedmiotem umowy</w:t>
      </w:r>
      <w:r>
        <w:t xml:space="preserve"> dzierżawy w celu eksploatacji gazociągu</w:t>
      </w:r>
      <w:r w:rsidR="00E97C07">
        <w:t xml:space="preserve"> średniego ciśnienia</w:t>
      </w:r>
      <w:r>
        <w:t>.</w:t>
      </w:r>
    </w:p>
    <w:p w:rsidR="00815339" w:rsidRDefault="00BE334E" w:rsidP="00C563BD">
      <w:pPr>
        <w:pStyle w:val="Akapitzlist"/>
        <w:numPr>
          <w:ilvl w:val="0"/>
          <w:numId w:val="13"/>
        </w:numPr>
        <w:ind w:left="426"/>
        <w:jc w:val="both"/>
      </w:pPr>
      <w:r>
        <w:t>Część działki</w:t>
      </w:r>
      <w:r w:rsidR="00E97C07">
        <w:t xml:space="preserve"> 471/3</w:t>
      </w:r>
      <w:r w:rsidR="00F35CA3">
        <w:t>, o</w:t>
      </w:r>
      <w:r>
        <w:t xml:space="preserve"> </w:t>
      </w:r>
      <w:r w:rsidR="00F35CA3">
        <w:t>powierzchni</w:t>
      </w:r>
      <w:r>
        <w:t xml:space="preserve"> 3</w:t>
      </w:r>
      <w:r w:rsidR="00E97C07">
        <w:t>9,00</w:t>
      </w:r>
      <w:r>
        <w:t xml:space="preserve"> </w:t>
      </w:r>
      <w:r w:rsidRPr="00BE334E">
        <w:t>m</w:t>
      </w:r>
      <w:r>
        <w:rPr>
          <w:vertAlign w:val="superscript"/>
        </w:rPr>
        <w:t>2</w:t>
      </w:r>
      <w:r w:rsidR="00F35CA3">
        <w:t xml:space="preserve">, </w:t>
      </w:r>
      <w:r w:rsidRPr="00BE334E">
        <w:t xml:space="preserve">jest </w:t>
      </w:r>
      <w:r>
        <w:t xml:space="preserve">przedmiotem umowy dzierżawy w celu eksploatacji </w:t>
      </w:r>
      <w:r w:rsidR="00E97C07">
        <w:t>przyłącza gazowego</w:t>
      </w:r>
      <w:r>
        <w:t>.</w:t>
      </w:r>
    </w:p>
    <w:p w:rsidR="00815339" w:rsidRPr="00E97C07" w:rsidRDefault="00815339" w:rsidP="00C563BD">
      <w:pPr>
        <w:pStyle w:val="Akapitzlist"/>
        <w:numPr>
          <w:ilvl w:val="0"/>
          <w:numId w:val="13"/>
        </w:numPr>
        <w:ind w:left="426"/>
        <w:jc w:val="both"/>
      </w:pPr>
      <w:r w:rsidRPr="00E97C07">
        <w:t xml:space="preserve">Dodatkowe informacje dotyczące nieruchomości można uzyskać w siedzibie biura Nadleśnictwa Lubartów, w Lubartowie, przy ulicy Gen. Kleeberga 17, pokój Nr 4, w terminie od dnia ogłoszenia przetargu do dnia </w:t>
      </w:r>
      <w:r w:rsidR="009A56A6">
        <w:t>2</w:t>
      </w:r>
      <w:r w:rsidR="002C1D29">
        <w:t>4.11</w:t>
      </w:r>
      <w:r w:rsidR="00E97C07" w:rsidRPr="00E97C07">
        <w:t>.2014</w:t>
      </w:r>
      <w:r w:rsidRPr="00E97C07">
        <w:t xml:space="preserve"> roku, w godzinach od </w:t>
      </w:r>
      <w:r w:rsidR="009A56A6">
        <w:t>8</w:t>
      </w:r>
      <w:r w:rsidRPr="00E97C07">
        <w:rPr>
          <w:vertAlign w:val="superscript"/>
        </w:rPr>
        <w:t>30</w:t>
      </w:r>
      <w:r w:rsidR="007B76FB">
        <w:t xml:space="preserve"> do 15.</w:t>
      </w:r>
      <w:r w:rsidRPr="00E97C07">
        <w:rPr>
          <w:vertAlign w:val="superscript"/>
        </w:rPr>
        <w:t>30</w:t>
      </w:r>
      <w:r w:rsidRPr="00E97C07">
        <w:t>.</w:t>
      </w:r>
    </w:p>
    <w:p w:rsidR="001C2E9B" w:rsidRDefault="001C2E9B" w:rsidP="00C563BD">
      <w:pPr>
        <w:ind w:left="426"/>
        <w:rPr>
          <w:b/>
          <w:bCs/>
        </w:rPr>
      </w:pPr>
    </w:p>
    <w:p w:rsidR="00CB731C" w:rsidRDefault="00CB731C" w:rsidP="001C2E9B">
      <w:pPr>
        <w:jc w:val="center"/>
        <w:rPr>
          <w:b/>
          <w:bCs/>
        </w:rPr>
      </w:pPr>
      <w:r>
        <w:rPr>
          <w:b/>
          <w:bCs/>
        </w:rPr>
        <w:t>§ 4.</w:t>
      </w:r>
    </w:p>
    <w:p w:rsidR="001C2E9B" w:rsidRDefault="001C2E9B" w:rsidP="001C2E9B">
      <w:pPr>
        <w:jc w:val="center"/>
        <w:rPr>
          <w:b/>
          <w:bCs/>
        </w:rPr>
      </w:pPr>
    </w:p>
    <w:p w:rsidR="00CB731C" w:rsidRDefault="001604ED">
      <w:pPr>
        <w:jc w:val="both"/>
      </w:pPr>
      <w:r>
        <w:t>Publiczne otwarcie ofert</w:t>
      </w:r>
      <w:r w:rsidR="00A96F29">
        <w:t xml:space="preserve"> </w:t>
      </w:r>
      <w:r w:rsidR="00C563BD">
        <w:t xml:space="preserve">nastąpi </w:t>
      </w:r>
      <w:r w:rsidR="00CB731C">
        <w:t>w dniu</w:t>
      </w:r>
      <w:r w:rsidR="006E3047">
        <w:t xml:space="preserve"> </w:t>
      </w:r>
      <w:r w:rsidR="00E97C07">
        <w:t>2</w:t>
      </w:r>
      <w:r w:rsidR="002C1D29">
        <w:t>5.11</w:t>
      </w:r>
      <w:r w:rsidR="00E97C07">
        <w:t>.2014</w:t>
      </w:r>
      <w:r w:rsidR="00AE2FDE">
        <w:t xml:space="preserve"> roku, </w:t>
      </w:r>
      <w:r w:rsidR="00CB731C">
        <w:t>o godzinie</w:t>
      </w:r>
      <w:r w:rsidR="00E97C07">
        <w:t xml:space="preserve"> </w:t>
      </w:r>
      <w:r w:rsidR="00C563BD">
        <w:t>9</w:t>
      </w:r>
      <w:r w:rsidR="00C563BD" w:rsidRPr="00E97C07">
        <w:t>.</w:t>
      </w:r>
      <w:r w:rsidR="00C563BD">
        <w:rPr>
          <w:vertAlign w:val="superscript"/>
        </w:rPr>
        <w:t>0</w:t>
      </w:r>
      <w:r w:rsidR="00C563BD" w:rsidRPr="00E97C07">
        <w:rPr>
          <w:vertAlign w:val="superscript"/>
        </w:rPr>
        <w:t>0</w:t>
      </w:r>
      <w:r w:rsidR="00CB731C">
        <w:t>, w siedzibie biura Nadleśnictwa Lubartów, w Lubartowie, przy ulicy Gen. Kleeberga 17.</w:t>
      </w:r>
      <w:r>
        <w:t xml:space="preserve"> Przetarg zostanie zamknięty do dnia </w:t>
      </w:r>
      <w:r w:rsidR="00E97C07">
        <w:t>2</w:t>
      </w:r>
      <w:r w:rsidR="002C1D29">
        <w:t>6.11</w:t>
      </w:r>
      <w:r w:rsidR="00E97C07">
        <w:t xml:space="preserve">.2014 roku do godziny </w:t>
      </w:r>
      <w:r w:rsidR="00C563BD">
        <w:t>15</w:t>
      </w:r>
      <w:r w:rsidR="00C563BD" w:rsidRPr="00E97C07">
        <w:t>.</w:t>
      </w:r>
      <w:r w:rsidR="00C563BD">
        <w:rPr>
          <w:vertAlign w:val="superscript"/>
        </w:rPr>
        <w:t>3</w:t>
      </w:r>
      <w:r w:rsidR="00C563BD" w:rsidRPr="00E97C07">
        <w:rPr>
          <w:vertAlign w:val="superscript"/>
        </w:rPr>
        <w:t>0</w:t>
      </w:r>
      <w:r w:rsidR="00E97C07">
        <w:t>.</w:t>
      </w:r>
    </w:p>
    <w:p w:rsidR="00CB731C" w:rsidRDefault="00CB731C">
      <w:pPr>
        <w:jc w:val="both"/>
      </w:pPr>
    </w:p>
    <w:p w:rsidR="00CB731C" w:rsidRDefault="00CB731C" w:rsidP="001C2E9B">
      <w:pPr>
        <w:jc w:val="center"/>
        <w:rPr>
          <w:b/>
          <w:bCs/>
        </w:rPr>
      </w:pPr>
      <w:r>
        <w:rPr>
          <w:b/>
          <w:bCs/>
        </w:rPr>
        <w:t>§ 5.</w:t>
      </w:r>
    </w:p>
    <w:p w:rsidR="001C2E9B" w:rsidRDefault="001C2E9B" w:rsidP="001C2E9B">
      <w:pPr>
        <w:jc w:val="center"/>
        <w:rPr>
          <w:b/>
          <w:bCs/>
        </w:rPr>
      </w:pPr>
    </w:p>
    <w:p w:rsidR="001604ED" w:rsidRPr="00E97C07" w:rsidRDefault="00CB731C" w:rsidP="00C563BD">
      <w:pPr>
        <w:numPr>
          <w:ilvl w:val="0"/>
          <w:numId w:val="19"/>
        </w:numPr>
        <w:jc w:val="both"/>
      </w:pPr>
      <w:r w:rsidRPr="00E97C07">
        <w:t>Warunkiem uczestnictwa w pr</w:t>
      </w:r>
      <w:r w:rsidR="00A96F29" w:rsidRPr="00E97C07">
        <w:t>zetargu  jest wniesienie wadium</w:t>
      </w:r>
      <w:r w:rsidRPr="00E97C07">
        <w:t xml:space="preserve"> w pieniądzu lub w formie gwarancji bankowej do dnia</w:t>
      </w:r>
      <w:r w:rsidR="006E3047" w:rsidRPr="00E97C07">
        <w:t xml:space="preserve"> </w:t>
      </w:r>
      <w:r w:rsidR="009A56A6">
        <w:t>2</w:t>
      </w:r>
      <w:r w:rsidR="002C1D29">
        <w:t>5.11</w:t>
      </w:r>
      <w:r w:rsidR="00E97C07">
        <w:t>.2014</w:t>
      </w:r>
      <w:r w:rsidR="000620B0">
        <w:t xml:space="preserve"> roku</w:t>
      </w:r>
      <w:r w:rsidR="006E3047" w:rsidRPr="00E97C07">
        <w:t>,</w:t>
      </w:r>
      <w:r w:rsidR="000620B0">
        <w:t xml:space="preserve"> </w:t>
      </w:r>
      <w:r w:rsidRPr="00E97C07">
        <w:t>do godziny</w:t>
      </w:r>
      <w:r w:rsidR="006E3047" w:rsidRPr="00E97C07">
        <w:t xml:space="preserve"> </w:t>
      </w:r>
      <w:r w:rsidR="009A56A6">
        <w:t>8.</w:t>
      </w:r>
      <w:r w:rsidR="006E3047" w:rsidRPr="00E97C07">
        <w:rPr>
          <w:vertAlign w:val="superscript"/>
        </w:rPr>
        <w:t>00</w:t>
      </w:r>
      <w:r w:rsidR="006E3047" w:rsidRPr="00E97C07">
        <w:t>.</w:t>
      </w:r>
      <w:r w:rsidRPr="00E97C07">
        <w:t xml:space="preserve"> Wysokość wadium wynosi </w:t>
      </w:r>
      <w:r w:rsidR="004A330E" w:rsidRPr="00E97C07">
        <w:t>10% wartości ceny wywoławczej nieruchomości</w:t>
      </w:r>
      <w:r w:rsidR="002E26AF" w:rsidRPr="00E97C07">
        <w:t xml:space="preserve">, na które uczestnik przetargu </w:t>
      </w:r>
      <w:r w:rsidR="00145629" w:rsidRPr="00E97C07">
        <w:t>złoży ofertę</w:t>
      </w:r>
      <w:r w:rsidRPr="00E97C07">
        <w:t xml:space="preserve">. Wadium wnoszone w pieniądzu należy </w:t>
      </w:r>
      <w:r w:rsidR="00BB4C0D">
        <w:t>wpłacić</w:t>
      </w:r>
      <w:r w:rsidRPr="00E97C07">
        <w:t xml:space="preserve"> na rachunek bankowy: 69 1020 3206 0000 8202 0031</w:t>
      </w:r>
      <w:r w:rsidR="009A56A6">
        <w:t xml:space="preserve"> </w:t>
      </w:r>
      <w:r w:rsidRPr="00E97C07">
        <w:t xml:space="preserve">6901 PKO BP SA O/Lubartów. </w:t>
      </w:r>
      <w:r w:rsidR="00520998">
        <w:t xml:space="preserve">Za termin wniesienia wadium w formie pieniężnej </w:t>
      </w:r>
      <w:r w:rsidR="009A56A6">
        <w:t xml:space="preserve">– przelew </w:t>
      </w:r>
      <w:r w:rsidR="00520998">
        <w:t>przyjmuje się termin uznania na rachunku bankowym Nadleśnictwa Lubartów.</w:t>
      </w:r>
    </w:p>
    <w:p w:rsidR="00CB731C" w:rsidRDefault="001604ED" w:rsidP="00C563BD">
      <w:pPr>
        <w:numPr>
          <w:ilvl w:val="0"/>
          <w:numId w:val="19"/>
        </w:numPr>
        <w:jc w:val="both"/>
      </w:pPr>
      <w:r w:rsidRPr="00E97C07">
        <w:t xml:space="preserve">Do oferty należy dołączyć potwierdzenie wpłaty wadium w pieniądzu lub </w:t>
      </w:r>
      <w:r w:rsidR="00CB731C" w:rsidRPr="00E97C07">
        <w:t>oryginał dokumentu potwierdzającego udzielenie gwarancji</w:t>
      </w:r>
      <w:r w:rsidR="00677802">
        <w:t xml:space="preserve"> bankowej</w:t>
      </w:r>
      <w:r w:rsidR="00CB731C" w:rsidRPr="00E97C07">
        <w:t xml:space="preserve"> na kwotę </w:t>
      </w:r>
      <w:r w:rsidR="002E26AF" w:rsidRPr="00E97C07">
        <w:t>10% wartości</w:t>
      </w:r>
      <w:r w:rsidR="009A56A6">
        <w:t xml:space="preserve"> wywoławczej</w:t>
      </w:r>
      <w:r w:rsidR="002E26AF" w:rsidRPr="00E97C07">
        <w:t xml:space="preserve"> nieruchomości,</w:t>
      </w:r>
      <w:r w:rsidR="00936A91" w:rsidRPr="00E97C07">
        <w:t xml:space="preserve"> na które uczestnik złoży ofertę</w:t>
      </w:r>
      <w:r w:rsidR="00CB731C" w:rsidRPr="00E97C07">
        <w:t>.</w:t>
      </w:r>
    </w:p>
    <w:p w:rsidR="00F82C60" w:rsidRDefault="00F82C60">
      <w:r>
        <w:br w:type="page"/>
      </w:r>
    </w:p>
    <w:p w:rsidR="00CB731C" w:rsidRDefault="00CB731C">
      <w:pPr>
        <w:jc w:val="both"/>
      </w:pPr>
    </w:p>
    <w:p w:rsidR="00CB731C" w:rsidRDefault="00CB731C" w:rsidP="001C2E9B">
      <w:pPr>
        <w:jc w:val="center"/>
        <w:rPr>
          <w:b/>
          <w:bCs/>
        </w:rPr>
      </w:pPr>
      <w:r>
        <w:rPr>
          <w:b/>
          <w:bCs/>
        </w:rPr>
        <w:t>§ 6.</w:t>
      </w:r>
    </w:p>
    <w:p w:rsidR="001C2E9B" w:rsidRDefault="001C2E9B" w:rsidP="001C2E9B">
      <w:pPr>
        <w:jc w:val="center"/>
        <w:rPr>
          <w:b/>
          <w:bCs/>
        </w:rPr>
      </w:pPr>
    </w:p>
    <w:p w:rsidR="00936A91" w:rsidRPr="00936A91" w:rsidRDefault="004A330E" w:rsidP="00C563BD">
      <w:pPr>
        <w:numPr>
          <w:ilvl w:val="0"/>
          <w:numId w:val="18"/>
        </w:numPr>
        <w:jc w:val="both"/>
      </w:pPr>
      <w:r>
        <w:t xml:space="preserve">Każda z nieruchomości wskazanych w </w:t>
      </w:r>
      <w:r>
        <w:rPr>
          <w:bCs/>
        </w:rPr>
        <w:t>§ 1, stanowi o</w:t>
      </w:r>
      <w:r w:rsidR="00EB4009">
        <w:rPr>
          <w:bCs/>
        </w:rPr>
        <w:t>drębny przedmiot sprzedaży.</w:t>
      </w:r>
    </w:p>
    <w:p w:rsidR="004A330E" w:rsidRDefault="004A330E" w:rsidP="00C563BD">
      <w:pPr>
        <w:numPr>
          <w:ilvl w:val="0"/>
          <w:numId w:val="18"/>
        </w:numPr>
        <w:jc w:val="both"/>
      </w:pPr>
      <w:r>
        <w:rPr>
          <w:bCs/>
        </w:rPr>
        <w:t xml:space="preserve">Nadleśnictwo Lubartów dopuszcza możliwość składania ofert częściowych na </w:t>
      </w:r>
      <w:r w:rsidR="002E26AF">
        <w:rPr>
          <w:bCs/>
        </w:rPr>
        <w:t xml:space="preserve">co najmniej </w:t>
      </w:r>
      <w:r>
        <w:rPr>
          <w:bCs/>
        </w:rPr>
        <w:t xml:space="preserve">jedną </w:t>
      </w:r>
      <w:r w:rsidR="002E26AF">
        <w:rPr>
          <w:bCs/>
        </w:rPr>
        <w:t xml:space="preserve">z </w:t>
      </w:r>
      <w:r>
        <w:rPr>
          <w:bCs/>
        </w:rPr>
        <w:t xml:space="preserve">podmiotowych nieruchomości, przy </w:t>
      </w:r>
      <w:r w:rsidR="00EB4009">
        <w:rPr>
          <w:bCs/>
        </w:rPr>
        <w:t xml:space="preserve">zachowaniu zasady, że </w:t>
      </w:r>
      <w:r w:rsidR="00936A91">
        <w:rPr>
          <w:bCs/>
        </w:rPr>
        <w:t>oferowaną cenę należy wpisać oddzielnie dla każdej nieruch</w:t>
      </w:r>
      <w:r w:rsidR="001604ED">
        <w:rPr>
          <w:bCs/>
        </w:rPr>
        <w:t>o</w:t>
      </w:r>
      <w:r w:rsidR="00936A91">
        <w:rPr>
          <w:bCs/>
        </w:rPr>
        <w:t>mości.</w:t>
      </w:r>
    </w:p>
    <w:p w:rsidR="00CB731C" w:rsidRPr="00E97C07" w:rsidRDefault="00CB731C" w:rsidP="00C563BD">
      <w:pPr>
        <w:numPr>
          <w:ilvl w:val="0"/>
          <w:numId w:val="18"/>
        </w:numPr>
        <w:jc w:val="both"/>
      </w:pPr>
      <w:r w:rsidRPr="00E97C07">
        <w:t>Oferty należy składać w sekretariacie Nadleśnictwa Lubartów lub przesłać na adres Nadleśnictwa Lubartów do dnia</w:t>
      </w:r>
      <w:r w:rsidR="006E3047" w:rsidRPr="00E97C07">
        <w:t xml:space="preserve"> </w:t>
      </w:r>
      <w:r w:rsidR="009A56A6">
        <w:t>2</w:t>
      </w:r>
      <w:r w:rsidR="002C1D29">
        <w:t>5.11</w:t>
      </w:r>
      <w:r w:rsidR="00C563BD">
        <w:t>.2014 roku</w:t>
      </w:r>
      <w:r w:rsidR="00E97C07" w:rsidRPr="00E97C07">
        <w:t>,</w:t>
      </w:r>
      <w:r w:rsidR="00C563BD">
        <w:t xml:space="preserve"> </w:t>
      </w:r>
      <w:r w:rsidR="009A56A6">
        <w:t>do godziny 8.</w:t>
      </w:r>
      <w:r w:rsidR="006E3047" w:rsidRPr="00E97C07">
        <w:rPr>
          <w:vertAlign w:val="superscript"/>
        </w:rPr>
        <w:t>00</w:t>
      </w:r>
      <w:r w:rsidR="006E3047" w:rsidRPr="00E97C07">
        <w:t>.</w:t>
      </w:r>
      <w:r w:rsidR="00F82C60">
        <w:t xml:space="preserve"> W przypadku przesyłek listowych, za termin złożenia oferty liczy się data i godzina wpływu do Nadleśnictwa Lubartów.</w:t>
      </w:r>
    </w:p>
    <w:p w:rsidR="00CB731C" w:rsidRPr="00E97C07" w:rsidRDefault="00CB731C" w:rsidP="00C563BD">
      <w:pPr>
        <w:numPr>
          <w:ilvl w:val="0"/>
          <w:numId w:val="18"/>
        </w:numPr>
        <w:jc w:val="both"/>
      </w:pPr>
      <w:r w:rsidRPr="00E97C07">
        <w:t xml:space="preserve">Oferty należy </w:t>
      </w:r>
      <w:r w:rsidR="002E26AF" w:rsidRPr="00E97C07">
        <w:t>składać w zaklejonych kopertach</w:t>
      </w:r>
      <w:r w:rsidRPr="00E97C07">
        <w:t>, z napisem</w:t>
      </w:r>
      <w:r w:rsidR="002E26AF" w:rsidRPr="00E97C07">
        <w:t>: „Oferta przetargowa na działkę nr</w:t>
      </w:r>
      <w:r w:rsidRPr="00E97C07">
        <w:t xml:space="preserve"> </w:t>
      </w:r>
      <w:r w:rsidR="002E26AF" w:rsidRPr="00E97C07">
        <w:t>………, położoną w ……</w:t>
      </w:r>
      <w:r w:rsidRPr="00E97C07">
        <w:t>”</w:t>
      </w:r>
      <w:r w:rsidR="002E26AF" w:rsidRPr="00E97C07">
        <w:t xml:space="preserve">, zgodnie z opisem nieruchomości w </w:t>
      </w:r>
      <w:r w:rsidR="00936A91" w:rsidRPr="00E97C07">
        <w:rPr>
          <w:bCs/>
        </w:rPr>
        <w:t>§ 1</w:t>
      </w:r>
      <w:r w:rsidR="00C563BD">
        <w:rPr>
          <w:bCs/>
        </w:rPr>
        <w:t>.</w:t>
      </w:r>
    </w:p>
    <w:p w:rsidR="00CB731C" w:rsidRDefault="00F82C60" w:rsidP="00C563BD">
      <w:pPr>
        <w:numPr>
          <w:ilvl w:val="0"/>
          <w:numId w:val="18"/>
        </w:numPr>
        <w:jc w:val="both"/>
      </w:pPr>
      <w:r>
        <w:t>Oferta powinna zawierać:</w:t>
      </w:r>
    </w:p>
    <w:p w:rsidR="00CB731C" w:rsidRDefault="00CB731C" w:rsidP="00C563BD">
      <w:pPr>
        <w:numPr>
          <w:ilvl w:val="0"/>
          <w:numId w:val="16"/>
        </w:numPr>
        <w:jc w:val="both"/>
      </w:pPr>
      <w:r>
        <w:t>Imię i nazwisko oraz adr</w:t>
      </w:r>
      <w:r w:rsidR="00936A91">
        <w:t>es albo nazwę, siedzibę i adres</w:t>
      </w:r>
      <w:r>
        <w:t xml:space="preserve"> oferenta.</w:t>
      </w:r>
    </w:p>
    <w:p w:rsidR="00CB731C" w:rsidRDefault="00CB731C" w:rsidP="00C563BD">
      <w:pPr>
        <w:numPr>
          <w:ilvl w:val="0"/>
          <w:numId w:val="16"/>
        </w:numPr>
        <w:tabs>
          <w:tab w:val="num" w:pos="1140"/>
        </w:tabs>
        <w:jc w:val="both"/>
      </w:pPr>
      <w:r>
        <w:t>Numery PESEL, NIP i REGON oferenta, o ile spoczywa na nim obowiązek ich uzyskania.</w:t>
      </w:r>
    </w:p>
    <w:p w:rsidR="00CB731C" w:rsidRDefault="00CB731C" w:rsidP="00C563BD">
      <w:pPr>
        <w:numPr>
          <w:ilvl w:val="0"/>
          <w:numId w:val="16"/>
        </w:numPr>
        <w:jc w:val="both"/>
      </w:pPr>
      <w:r>
        <w:t>Numer rachunku bankowego oferenta.</w:t>
      </w:r>
    </w:p>
    <w:p w:rsidR="00CB731C" w:rsidRDefault="00CB731C" w:rsidP="00C563BD">
      <w:pPr>
        <w:numPr>
          <w:ilvl w:val="0"/>
          <w:numId w:val="16"/>
        </w:numPr>
        <w:jc w:val="both"/>
      </w:pPr>
      <w:r>
        <w:t>Datę sporządzenia oferty.</w:t>
      </w:r>
    </w:p>
    <w:p w:rsidR="00CB731C" w:rsidRDefault="00CB731C" w:rsidP="00C563BD">
      <w:pPr>
        <w:numPr>
          <w:ilvl w:val="0"/>
          <w:numId w:val="16"/>
        </w:numPr>
        <w:jc w:val="both"/>
      </w:pPr>
      <w:r>
        <w:t>Oferowaną cenę.</w:t>
      </w:r>
    </w:p>
    <w:p w:rsidR="00CB731C" w:rsidRDefault="00CB731C" w:rsidP="00C563BD">
      <w:pPr>
        <w:numPr>
          <w:ilvl w:val="0"/>
          <w:numId w:val="16"/>
        </w:numPr>
        <w:jc w:val="both"/>
      </w:pPr>
      <w:r>
        <w:t>Sposób zapłaty ceny.</w:t>
      </w:r>
    </w:p>
    <w:p w:rsidR="00CB731C" w:rsidRDefault="00CB731C" w:rsidP="00C563BD">
      <w:pPr>
        <w:numPr>
          <w:ilvl w:val="0"/>
          <w:numId w:val="16"/>
        </w:numPr>
        <w:jc w:val="both"/>
      </w:pPr>
      <w:r>
        <w:t>Sposób proponowanego wykorzystania nieruchomości.</w:t>
      </w:r>
    </w:p>
    <w:p w:rsidR="00CB731C" w:rsidRDefault="00CB731C" w:rsidP="00C563BD">
      <w:pPr>
        <w:numPr>
          <w:ilvl w:val="0"/>
          <w:numId w:val="16"/>
        </w:numPr>
        <w:jc w:val="both"/>
      </w:pPr>
      <w:r>
        <w:t>Oświadczenie, że oferent zapoznał się z warunkami przetargu i przyjmuje te warunki bez zastrzeżeń.</w:t>
      </w:r>
    </w:p>
    <w:p w:rsidR="00CB731C" w:rsidRDefault="00CB731C" w:rsidP="00C563BD">
      <w:pPr>
        <w:numPr>
          <w:ilvl w:val="0"/>
          <w:numId w:val="16"/>
        </w:numPr>
        <w:jc w:val="both"/>
      </w:pPr>
      <w:r>
        <w:t>Oświadczenie o wyrażeniu</w:t>
      </w:r>
      <w:r w:rsidR="000620B0">
        <w:t xml:space="preserve"> zgody na przetwarzanie danych </w:t>
      </w:r>
      <w:r>
        <w:t>osobowych na potrzeby przeprowadzonego przetargu.</w:t>
      </w:r>
    </w:p>
    <w:p w:rsidR="00CB731C" w:rsidRDefault="00CB731C" w:rsidP="00C563BD">
      <w:pPr>
        <w:numPr>
          <w:ilvl w:val="0"/>
          <w:numId w:val="18"/>
        </w:numPr>
        <w:jc w:val="both"/>
      </w:pPr>
      <w:r>
        <w:t>Do pisemnej oferty należy dołączyć dowód wniesienia wadium.</w:t>
      </w:r>
    </w:p>
    <w:p w:rsidR="00CB731C" w:rsidRDefault="00CB731C" w:rsidP="00C563BD">
      <w:pPr>
        <w:numPr>
          <w:ilvl w:val="0"/>
          <w:numId w:val="18"/>
        </w:numPr>
        <w:jc w:val="both"/>
      </w:pPr>
      <w:r>
        <w:t>Komisja przetargowa odrzuca oferty:</w:t>
      </w:r>
    </w:p>
    <w:p w:rsidR="00CB731C" w:rsidRDefault="00CB731C" w:rsidP="00C563BD">
      <w:pPr>
        <w:numPr>
          <w:ilvl w:val="1"/>
          <w:numId w:val="6"/>
        </w:numPr>
        <w:jc w:val="both"/>
      </w:pPr>
      <w:r>
        <w:t>złożone</w:t>
      </w:r>
      <w:r w:rsidR="000620B0">
        <w:t xml:space="preserve"> po terminie określonym w ust. 3</w:t>
      </w:r>
      <w:r>
        <w:t>,</w:t>
      </w:r>
    </w:p>
    <w:p w:rsidR="00CB731C" w:rsidRDefault="00CB731C" w:rsidP="00C563BD">
      <w:pPr>
        <w:numPr>
          <w:ilvl w:val="1"/>
          <w:numId w:val="6"/>
        </w:numPr>
        <w:jc w:val="both"/>
      </w:pPr>
      <w:r>
        <w:t>nie zawierające wszystkic</w:t>
      </w:r>
      <w:r w:rsidR="000620B0">
        <w:t>h elementów określonych w ust. 5</w:t>
      </w:r>
    </w:p>
    <w:p w:rsidR="00CB731C" w:rsidRDefault="00CB731C" w:rsidP="00C563BD">
      <w:pPr>
        <w:numPr>
          <w:ilvl w:val="1"/>
          <w:numId w:val="6"/>
        </w:numPr>
        <w:jc w:val="both"/>
      </w:pPr>
      <w:r>
        <w:t>do których nie dołąc</w:t>
      </w:r>
      <w:r w:rsidR="00BB4C0D">
        <w:t>zono dowodu wniesienia wadium</w:t>
      </w:r>
    </w:p>
    <w:p w:rsidR="00BB4C0D" w:rsidRDefault="007A1F40" w:rsidP="00C563BD">
      <w:pPr>
        <w:numPr>
          <w:ilvl w:val="1"/>
          <w:numId w:val="6"/>
        </w:numPr>
        <w:jc w:val="both"/>
      </w:pPr>
      <w:r>
        <w:t>w przypadku</w:t>
      </w:r>
      <w:r w:rsidR="00B2033D">
        <w:t>,</w:t>
      </w:r>
      <w:r>
        <w:t xml:space="preserve"> </w:t>
      </w:r>
      <w:r w:rsidR="00BB4C0D">
        <w:t>gdy wadium zostało wpłacone po terminie.</w:t>
      </w:r>
    </w:p>
    <w:p w:rsidR="00A671EB" w:rsidRDefault="00B2033D" w:rsidP="00B2033D">
      <w:pPr>
        <w:numPr>
          <w:ilvl w:val="1"/>
          <w:numId w:val="6"/>
        </w:numPr>
      </w:pPr>
      <w:r>
        <w:t xml:space="preserve">w przypadku, gdy </w:t>
      </w:r>
      <w:r w:rsidR="00A671EB">
        <w:t xml:space="preserve">oferowana wysokość ceny nie jest wyższa od ceny wywoławczej określonej w </w:t>
      </w:r>
      <w:r w:rsidR="00A671EB">
        <w:rPr>
          <w:bCs/>
        </w:rPr>
        <w:t>§ 1.</w:t>
      </w:r>
    </w:p>
    <w:p w:rsidR="00CB731C" w:rsidRDefault="00CB731C" w:rsidP="00C563BD">
      <w:pPr>
        <w:ind w:left="120"/>
        <w:jc w:val="both"/>
      </w:pPr>
    </w:p>
    <w:p w:rsidR="00CB731C" w:rsidRDefault="00CB731C" w:rsidP="001C2E9B">
      <w:pPr>
        <w:jc w:val="center"/>
        <w:rPr>
          <w:b/>
          <w:bCs/>
        </w:rPr>
      </w:pPr>
      <w:r>
        <w:rPr>
          <w:b/>
          <w:bCs/>
        </w:rPr>
        <w:t>§ 7.</w:t>
      </w:r>
    </w:p>
    <w:p w:rsidR="001C2E9B" w:rsidRDefault="001C2E9B" w:rsidP="001C2E9B">
      <w:pPr>
        <w:jc w:val="center"/>
        <w:rPr>
          <w:b/>
          <w:bCs/>
        </w:rPr>
      </w:pPr>
    </w:p>
    <w:p w:rsidR="00CB731C" w:rsidRPr="00F35CA3" w:rsidRDefault="00CB731C">
      <w:pPr>
        <w:jc w:val="both"/>
      </w:pPr>
      <w:r w:rsidRPr="00F35CA3">
        <w:t>Za kryterium wyboru oferty przyjmuje się proponowaną przez oferenta cenę zakupu przedmiotowej nieruchomości, która będzie stanowiła podstawę jej oceny.</w:t>
      </w:r>
    </w:p>
    <w:p w:rsidR="00CB731C" w:rsidRPr="00F35CA3" w:rsidRDefault="00CB731C">
      <w:pPr>
        <w:jc w:val="both"/>
      </w:pPr>
    </w:p>
    <w:p w:rsidR="00CB731C" w:rsidRPr="00F35CA3" w:rsidRDefault="00CB731C" w:rsidP="001C2E9B">
      <w:pPr>
        <w:jc w:val="center"/>
        <w:rPr>
          <w:b/>
          <w:bCs/>
        </w:rPr>
      </w:pPr>
      <w:r w:rsidRPr="00F35CA3">
        <w:rPr>
          <w:b/>
          <w:bCs/>
        </w:rPr>
        <w:t>§ 8.</w:t>
      </w:r>
    </w:p>
    <w:p w:rsidR="001C2E9B" w:rsidRPr="00F35CA3" w:rsidRDefault="001C2E9B" w:rsidP="001C2E9B">
      <w:pPr>
        <w:jc w:val="center"/>
        <w:rPr>
          <w:b/>
          <w:bCs/>
        </w:rPr>
      </w:pPr>
    </w:p>
    <w:p w:rsidR="00CB731C" w:rsidRPr="00F35CA3" w:rsidRDefault="00CB731C" w:rsidP="00C563BD">
      <w:pPr>
        <w:numPr>
          <w:ilvl w:val="0"/>
          <w:numId w:val="9"/>
        </w:numPr>
        <w:ind w:left="426"/>
        <w:jc w:val="both"/>
      </w:pPr>
      <w:r w:rsidRPr="00F35CA3">
        <w:t>Uczestnikom, których oferta nie została wybrana, wadium zwraca się w terminie 3 dni od dnia odwołania albo zamknięcia przetargu.</w:t>
      </w:r>
    </w:p>
    <w:p w:rsidR="00CB731C" w:rsidRPr="00F35CA3" w:rsidRDefault="00CB731C" w:rsidP="00C563BD">
      <w:pPr>
        <w:numPr>
          <w:ilvl w:val="0"/>
          <w:numId w:val="9"/>
        </w:numPr>
        <w:ind w:left="426"/>
        <w:jc w:val="both"/>
      </w:pPr>
      <w:r w:rsidRPr="00F35CA3">
        <w:t>Wadium wniesione w pieniądzu przez uczestnika przetargu, który wygrał przetarg, zalicza się na poczet ceny nabycia nieruchomości</w:t>
      </w:r>
      <w:r w:rsidR="000F5B6A" w:rsidRPr="00F35CA3">
        <w:t>.</w:t>
      </w:r>
    </w:p>
    <w:p w:rsidR="00CB731C" w:rsidRPr="00F35CA3" w:rsidRDefault="00CB731C" w:rsidP="00C563BD">
      <w:pPr>
        <w:numPr>
          <w:ilvl w:val="0"/>
          <w:numId w:val="9"/>
        </w:numPr>
        <w:ind w:left="426"/>
        <w:jc w:val="both"/>
      </w:pPr>
      <w:r w:rsidRPr="00F35CA3">
        <w:t>Wadium wniesione w formie gwarancji bankowej przez uczestnika przetargu, który przetarg wygrał, podlega zwrotowi niezwłocznie po wpłaceniu kwoty równej cenie nabycia nieruchomości.</w:t>
      </w:r>
    </w:p>
    <w:p w:rsidR="00CB731C" w:rsidRPr="00F35CA3" w:rsidRDefault="00CB731C" w:rsidP="00C563BD">
      <w:pPr>
        <w:numPr>
          <w:ilvl w:val="0"/>
          <w:numId w:val="9"/>
        </w:numPr>
        <w:ind w:left="426"/>
        <w:jc w:val="both"/>
      </w:pPr>
      <w:r w:rsidRPr="00F35CA3">
        <w:lastRenderedPageBreak/>
        <w:t>Jeżeli oferent, który wygrał przetarg, nie zawrze</w:t>
      </w:r>
      <w:r w:rsidR="003554BA">
        <w:t>,</w:t>
      </w:r>
      <w:r w:rsidRPr="00F35CA3">
        <w:t xml:space="preserve"> bez usprawiedliwionej przyczyny</w:t>
      </w:r>
      <w:r w:rsidR="003554BA">
        <w:t>,</w:t>
      </w:r>
      <w:r w:rsidRPr="00F35CA3">
        <w:t xml:space="preserve"> umowy w terminie i miejscu podanym w zawiadomieniu, o którym mowa w §</w:t>
      </w:r>
      <w:r w:rsidR="004D533C" w:rsidRPr="00F35CA3">
        <w:t xml:space="preserve"> 9</w:t>
      </w:r>
      <w:r w:rsidR="00A23D0D" w:rsidRPr="00F35CA3">
        <w:t xml:space="preserve"> ust. 2</w:t>
      </w:r>
      <w:r w:rsidRPr="00F35CA3">
        <w:t>, wadium nie podlega zwrotowi</w:t>
      </w:r>
      <w:r w:rsidR="004D533C" w:rsidRPr="00F35CA3">
        <w:t>,</w:t>
      </w:r>
      <w:r w:rsidRPr="00F35CA3">
        <w:t xml:space="preserve"> a sprzedający może odstąpić od zawarcia umowy.</w:t>
      </w:r>
    </w:p>
    <w:p w:rsidR="00CB731C" w:rsidRPr="00F35CA3" w:rsidRDefault="00CB731C" w:rsidP="00C563BD">
      <w:pPr>
        <w:ind w:left="426"/>
        <w:jc w:val="both"/>
      </w:pPr>
    </w:p>
    <w:p w:rsidR="00CB731C" w:rsidRPr="00F35CA3" w:rsidRDefault="00CB731C" w:rsidP="001C2E9B">
      <w:pPr>
        <w:jc w:val="center"/>
        <w:rPr>
          <w:b/>
          <w:bCs/>
        </w:rPr>
      </w:pPr>
      <w:r w:rsidRPr="00F35CA3">
        <w:rPr>
          <w:b/>
          <w:bCs/>
        </w:rPr>
        <w:t>§ 9</w:t>
      </w:r>
      <w:r w:rsidR="001C2E9B" w:rsidRPr="00F35CA3">
        <w:rPr>
          <w:b/>
          <w:bCs/>
        </w:rPr>
        <w:t>.</w:t>
      </w:r>
    </w:p>
    <w:p w:rsidR="001C2E9B" w:rsidRPr="00F35CA3" w:rsidRDefault="001C2E9B" w:rsidP="001C2E9B">
      <w:pPr>
        <w:jc w:val="center"/>
        <w:rPr>
          <w:b/>
          <w:bCs/>
        </w:rPr>
      </w:pPr>
    </w:p>
    <w:p w:rsidR="00CB731C" w:rsidRPr="00F35CA3" w:rsidRDefault="00CB731C" w:rsidP="00B343B8">
      <w:pPr>
        <w:numPr>
          <w:ilvl w:val="0"/>
          <w:numId w:val="11"/>
        </w:numPr>
        <w:tabs>
          <w:tab w:val="clear" w:pos="720"/>
        </w:tabs>
        <w:ind w:left="426"/>
        <w:jc w:val="both"/>
      </w:pPr>
      <w:r w:rsidRPr="00F35CA3">
        <w:t xml:space="preserve">Sprzedający powiadomi na piśmie oferentów o wynikach przetargu w terminie </w:t>
      </w:r>
      <w:r w:rsidR="00A23D0D" w:rsidRPr="00F35CA3">
        <w:t>3</w:t>
      </w:r>
      <w:r w:rsidRPr="00F35CA3">
        <w:t xml:space="preserve"> dni od daty zamknięcia przetargu. </w:t>
      </w:r>
    </w:p>
    <w:p w:rsidR="00CB731C" w:rsidRPr="00F35CA3" w:rsidRDefault="00CB731C" w:rsidP="00B343B8">
      <w:pPr>
        <w:numPr>
          <w:ilvl w:val="0"/>
          <w:numId w:val="11"/>
        </w:numPr>
        <w:tabs>
          <w:tab w:val="clear" w:pos="720"/>
        </w:tabs>
        <w:ind w:left="426"/>
        <w:jc w:val="both"/>
      </w:pPr>
      <w:r w:rsidRPr="00F35CA3">
        <w:t xml:space="preserve">Sprzedający w terminie 14 dni od dnia podania do publicznej wiadomości informacji o wyniku przetargu zawiadamia pisemnie nabywcę nieruchomości ustalonego w wyniku przetargu o miejscu i terminie zawarcia z nim umowy sprzedaży nieruchomości. </w:t>
      </w:r>
    </w:p>
    <w:p w:rsidR="00CB731C" w:rsidRDefault="00CB731C" w:rsidP="001C2E9B">
      <w:pPr>
        <w:jc w:val="center"/>
      </w:pPr>
    </w:p>
    <w:p w:rsidR="00CB731C" w:rsidRDefault="00CB731C" w:rsidP="001C2E9B">
      <w:pPr>
        <w:jc w:val="center"/>
        <w:rPr>
          <w:b/>
          <w:bCs/>
        </w:rPr>
      </w:pPr>
      <w:r>
        <w:rPr>
          <w:b/>
          <w:bCs/>
        </w:rPr>
        <w:t>§ 10.</w:t>
      </w:r>
    </w:p>
    <w:p w:rsidR="001C2E9B" w:rsidRDefault="001C2E9B" w:rsidP="001C2E9B">
      <w:pPr>
        <w:jc w:val="center"/>
        <w:rPr>
          <w:b/>
          <w:bCs/>
        </w:rPr>
      </w:pPr>
    </w:p>
    <w:p w:rsidR="00CB731C" w:rsidRDefault="00CB731C">
      <w:pPr>
        <w:jc w:val="both"/>
      </w:pPr>
      <w:r>
        <w:t>Cena nabycia nieruchomości powinna zostać zapłacona najpóźniej do dnia zawarcia umowy sprzedaży.</w:t>
      </w:r>
    </w:p>
    <w:p w:rsidR="00CB731C" w:rsidRDefault="00CB731C">
      <w:pPr>
        <w:jc w:val="both"/>
      </w:pPr>
    </w:p>
    <w:p w:rsidR="00CB731C" w:rsidRDefault="00CB731C" w:rsidP="001C2E9B">
      <w:pPr>
        <w:jc w:val="center"/>
        <w:rPr>
          <w:b/>
          <w:bCs/>
        </w:rPr>
      </w:pPr>
      <w:r>
        <w:rPr>
          <w:b/>
          <w:bCs/>
        </w:rPr>
        <w:t>§ 11.</w:t>
      </w:r>
    </w:p>
    <w:p w:rsidR="001C2E9B" w:rsidRDefault="001C2E9B" w:rsidP="001C2E9B">
      <w:pPr>
        <w:jc w:val="center"/>
        <w:rPr>
          <w:b/>
          <w:bCs/>
        </w:rPr>
      </w:pPr>
    </w:p>
    <w:p w:rsidR="00CB731C" w:rsidRDefault="00CB731C">
      <w:pPr>
        <w:jc w:val="both"/>
      </w:pPr>
      <w:r w:rsidRPr="00F35CA3">
        <w:t>Sprzedający zastr</w:t>
      </w:r>
      <w:r w:rsidR="007A1F40">
        <w:t>zega sobie prawo odwołania przetargu bez podania przyczyn</w:t>
      </w:r>
      <w:r w:rsidRPr="00F35CA3">
        <w:t>.</w:t>
      </w:r>
    </w:p>
    <w:p w:rsidR="00CB731C" w:rsidRDefault="00CB731C">
      <w:pPr>
        <w:ind w:left="360"/>
        <w:jc w:val="both"/>
      </w:pPr>
    </w:p>
    <w:p w:rsidR="00CB731C" w:rsidRDefault="00CB731C">
      <w:pPr>
        <w:ind w:left="360"/>
        <w:jc w:val="both"/>
      </w:pPr>
    </w:p>
    <w:p w:rsidR="00CB731C" w:rsidRDefault="00CB731C">
      <w:pPr>
        <w:ind w:left="360"/>
        <w:jc w:val="both"/>
      </w:pPr>
    </w:p>
    <w:p w:rsidR="00CB731C" w:rsidRDefault="00CB731C">
      <w:pPr>
        <w:ind w:left="360"/>
        <w:jc w:val="both"/>
      </w:pPr>
    </w:p>
    <w:p w:rsidR="000F5B6A" w:rsidRDefault="00CB731C" w:rsidP="00421E72">
      <w:pPr>
        <w:jc w:val="both"/>
      </w:pPr>
      <w:r>
        <w:t>Lubartów, dnia</w:t>
      </w:r>
      <w:r w:rsidR="003554BA">
        <w:t xml:space="preserve"> </w:t>
      </w:r>
      <w:r w:rsidR="002C1D29">
        <w:t>16</w:t>
      </w:r>
      <w:r w:rsidR="000620B0">
        <w:t xml:space="preserve"> </w:t>
      </w:r>
      <w:r w:rsidR="002C1D29">
        <w:t xml:space="preserve">października </w:t>
      </w:r>
      <w:r w:rsidR="000620B0">
        <w:t xml:space="preserve">2014 </w:t>
      </w:r>
      <w:r w:rsidR="00520998">
        <w:t>roku</w:t>
      </w:r>
    </w:p>
    <w:p w:rsidR="000620B0" w:rsidRDefault="000620B0" w:rsidP="00143ECF">
      <w:pPr>
        <w:spacing w:line="360" w:lineRule="auto"/>
        <w:ind w:firstLine="4500"/>
        <w:jc w:val="both"/>
      </w:pPr>
    </w:p>
    <w:p w:rsidR="00143ECF" w:rsidRDefault="00143ECF" w:rsidP="00143ECF">
      <w:pPr>
        <w:spacing w:line="360" w:lineRule="auto"/>
        <w:ind w:firstLine="4500"/>
        <w:jc w:val="both"/>
      </w:pPr>
      <w:r>
        <w:t>Nadleśniczy Nadleśnictwa Lubartów</w:t>
      </w:r>
    </w:p>
    <w:p w:rsidR="00143ECF" w:rsidRDefault="00143ECF" w:rsidP="00143ECF">
      <w:pPr>
        <w:spacing w:line="360" w:lineRule="auto"/>
        <w:ind w:firstLine="4500"/>
        <w:jc w:val="both"/>
      </w:pPr>
      <w:r>
        <w:t xml:space="preserve">          mgr inż. Piotr Kiszczak</w:t>
      </w:r>
    </w:p>
    <w:p w:rsidR="006E3047" w:rsidRDefault="006E3047" w:rsidP="000F5B6A">
      <w:pPr>
        <w:jc w:val="both"/>
      </w:pPr>
    </w:p>
    <w:sectPr w:rsidR="006E3047" w:rsidSect="000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15"/>
    <w:multiLevelType w:val="hybridMultilevel"/>
    <w:tmpl w:val="C374C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918F8"/>
    <w:multiLevelType w:val="hybridMultilevel"/>
    <w:tmpl w:val="3B048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D0386"/>
    <w:multiLevelType w:val="hybridMultilevel"/>
    <w:tmpl w:val="B40817C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1148E4"/>
    <w:multiLevelType w:val="hybridMultilevel"/>
    <w:tmpl w:val="68F4F37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763905"/>
    <w:multiLevelType w:val="hybridMultilevel"/>
    <w:tmpl w:val="650E3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077A1"/>
    <w:multiLevelType w:val="hybridMultilevel"/>
    <w:tmpl w:val="588A1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147F7"/>
    <w:multiLevelType w:val="hybridMultilevel"/>
    <w:tmpl w:val="3DE6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3CBE"/>
    <w:multiLevelType w:val="hybridMultilevel"/>
    <w:tmpl w:val="25F0E0AE"/>
    <w:lvl w:ilvl="0" w:tplc="3E141A8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C1B053E"/>
    <w:multiLevelType w:val="hybridMultilevel"/>
    <w:tmpl w:val="0408F11A"/>
    <w:lvl w:ilvl="0" w:tplc="6D527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C01E8"/>
    <w:multiLevelType w:val="hybridMultilevel"/>
    <w:tmpl w:val="7BD2A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A0655"/>
    <w:multiLevelType w:val="hybridMultilevel"/>
    <w:tmpl w:val="A5F2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B7203"/>
    <w:multiLevelType w:val="hybridMultilevel"/>
    <w:tmpl w:val="43687CEC"/>
    <w:lvl w:ilvl="0" w:tplc="E90AC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7326F"/>
    <w:multiLevelType w:val="hybridMultilevel"/>
    <w:tmpl w:val="0BD2B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137EF4"/>
    <w:multiLevelType w:val="hybridMultilevel"/>
    <w:tmpl w:val="C374C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48073A"/>
    <w:multiLevelType w:val="hybridMultilevel"/>
    <w:tmpl w:val="03F89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CC1D6D"/>
    <w:multiLevelType w:val="hybridMultilevel"/>
    <w:tmpl w:val="695C6E2E"/>
    <w:lvl w:ilvl="0" w:tplc="ED686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B6BC2"/>
    <w:multiLevelType w:val="hybridMultilevel"/>
    <w:tmpl w:val="519E97C4"/>
    <w:lvl w:ilvl="0" w:tplc="6D527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C7C73"/>
    <w:multiLevelType w:val="hybridMultilevel"/>
    <w:tmpl w:val="87B48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221C18"/>
    <w:multiLevelType w:val="hybridMultilevel"/>
    <w:tmpl w:val="D20810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15"/>
  </w:num>
  <w:num w:numId="10">
    <w:abstractNumId w:val="1"/>
  </w:num>
  <w:num w:numId="11">
    <w:abstractNumId w:val="17"/>
  </w:num>
  <w:num w:numId="12">
    <w:abstractNumId w:val="13"/>
  </w:num>
  <w:num w:numId="13">
    <w:abstractNumId w:val="11"/>
  </w:num>
  <w:num w:numId="14">
    <w:abstractNumId w:val="6"/>
  </w:num>
  <w:num w:numId="15">
    <w:abstractNumId w:val="0"/>
  </w:num>
  <w:num w:numId="16">
    <w:abstractNumId w:val="2"/>
  </w:num>
  <w:num w:numId="17">
    <w:abstractNumId w:val="18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C0"/>
    <w:rsid w:val="00046A4D"/>
    <w:rsid w:val="000620B0"/>
    <w:rsid w:val="00090369"/>
    <w:rsid w:val="000C4137"/>
    <w:rsid w:val="000F5B6A"/>
    <w:rsid w:val="00105500"/>
    <w:rsid w:val="00143ECF"/>
    <w:rsid w:val="00145629"/>
    <w:rsid w:val="001604ED"/>
    <w:rsid w:val="001A627F"/>
    <w:rsid w:val="001C2E9B"/>
    <w:rsid w:val="00245CC0"/>
    <w:rsid w:val="00272F5A"/>
    <w:rsid w:val="002C1D29"/>
    <w:rsid w:val="002C6DB6"/>
    <w:rsid w:val="002E26AF"/>
    <w:rsid w:val="002F5371"/>
    <w:rsid w:val="003554BA"/>
    <w:rsid w:val="00363A85"/>
    <w:rsid w:val="003F79EB"/>
    <w:rsid w:val="00421E72"/>
    <w:rsid w:val="004A330E"/>
    <w:rsid w:val="004D533C"/>
    <w:rsid w:val="004F50BC"/>
    <w:rsid w:val="00520998"/>
    <w:rsid w:val="00531BC1"/>
    <w:rsid w:val="00630606"/>
    <w:rsid w:val="00677802"/>
    <w:rsid w:val="006C6F4A"/>
    <w:rsid w:val="006D5EC7"/>
    <w:rsid w:val="006E3047"/>
    <w:rsid w:val="006E427A"/>
    <w:rsid w:val="007A1F40"/>
    <w:rsid w:val="007B76FB"/>
    <w:rsid w:val="00811C90"/>
    <w:rsid w:val="00815339"/>
    <w:rsid w:val="00891825"/>
    <w:rsid w:val="00894EB0"/>
    <w:rsid w:val="00931870"/>
    <w:rsid w:val="00936A91"/>
    <w:rsid w:val="00985A0C"/>
    <w:rsid w:val="009A033D"/>
    <w:rsid w:val="009A56A6"/>
    <w:rsid w:val="009E087D"/>
    <w:rsid w:val="00A23D0D"/>
    <w:rsid w:val="00A44244"/>
    <w:rsid w:val="00A664BA"/>
    <w:rsid w:val="00A671EB"/>
    <w:rsid w:val="00A7675C"/>
    <w:rsid w:val="00A92BF7"/>
    <w:rsid w:val="00A92E23"/>
    <w:rsid w:val="00A96F29"/>
    <w:rsid w:val="00AE2FDE"/>
    <w:rsid w:val="00B149CA"/>
    <w:rsid w:val="00B2033D"/>
    <w:rsid w:val="00B343B8"/>
    <w:rsid w:val="00B5150C"/>
    <w:rsid w:val="00B744A9"/>
    <w:rsid w:val="00B8200E"/>
    <w:rsid w:val="00B95A88"/>
    <w:rsid w:val="00BB4C0D"/>
    <w:rsid w:val="00BE334E"/>
    <w:rsid w:val="00BE6E83"/>
    <w:rsid w:val="00C23F63"/>
    <w:rsid w:val="00C30269"/>
    <w:rsid w:val="00C563BD"/>
    <w:rsid w:val="00C60436"/>
    <w:rsid w:val="00C62DA7"/>
    <w:rsid w:val="00C933A3"/>
    <w:rsid w:val="00CA12A7"/>
    <w:rsid w:val="00CB731C"/>
    <w:rsid w:val="00DC47B2"/>
    <w:rsid w:val="00E843A2"/>
    <w:rsid w:val="00E97C07"/>
    <w:rsid w:val="00EB4009"/>
    <w:rsid w:val="00F25974"/>
    <w:rsid w:val="00F35CA3"/>
    <w:rsid w:val="00F7141B"/>
    <w:rsid w:val="00F82C60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41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C4137"/>
    <w:pPr>
      <w:jc w:val="center"/>
    </w:pPr>
    <w:rPr>
      <w:b/>
      <w:bCs/>
    </w:rPr>
  </w:style>
  <w:style w:type="paragraph" w:styleId="Tekstpodstawowy">
    <w:name w:val="Body Text"/>
    <w:basedOn w:val="Normalny"/>
    <w:rsid w:val="000C4137"/>
    <w:pPr>
      <w:jc w:val="center"/>
    </w:pPr>
  </w:style>
  <w:style w:type="paragraph" w:styleId="Tekstdymka">
    <w:name w:val="Balloon Text"/>
    <w:basedOn w:val="Normalny"/>
    <w:semiHidden/>
    <w:rsid w:val="001C2E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4219"/>
    <w:pPr>
      <w:ind w:left="720"/>
      <w:contextualSpacing/>
    </w:pPr>
  </w:style>
  <w:style w:type="character" w:styleId="Odwoaniedokomentarza">
    <w:name w:val="annotation reference"/>
    <w:basedOn w:val="Domylnaczcionkaakapitu"/>
    <w:rsid w:val="00FF42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42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4219"/>
  </w:style>
  <w:style w:type="paragraph" w:styleId="Tematkomentarza">
    <w:name w:val="annotation subject"/>
    <w:basedOn w:val="Tekstkomentarza"/>
    <w:next w:val="Tekstkomentarza"/>
    <w:link w:val="TematkomentarzaZnak"/>
    <w:rsid w:val="00FF4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4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41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C4137"/>
    <w:pPr>
      <w:jc w:val="center"/>
    </w:pPr>
    <w:rPr>
      <w:b/>
      <w:bCs/>
    </w:rPr>
  </w:style>
  <w:style w:type="paragraph" w:styleId="Tekstpodstawowy">
    <w:name w:val="Body Text"/>
    <w:basedOn w:val="Normalny"/>
    <w:rsid w:val="000C4137"/>
    <w:pPr>
      <w:jc w:val="center"/>
    </w:pPr>
  </w:style>
  <w:style w:type="paragraph" w:styleId="Tekstdymka">
    <w:name w:val="Balloon Text"/>
    <w:basedOn w:val="Normalny"/>
    <w:semiHidden/>
    <w:rsid w:val="001C2E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4219"/>
    <w:pPr>
      <w:ind w:left="720"/>
      <w:contextualSpacing/>
    </w:pPr>
  </w:style>
  <w:style w:type="character" w:styleId="Odwoaniedokomentarza">
    <w:name w:val="annotation reference"/>
    <w:basedOn w:val="Domylnaczcionkaakapitu"/>
    <w:rsid w:val="00FF42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42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4219"/>
  </w:style>
  <w:style w:type="paragraph" w:styleId="Tematkomentarza">
    <w:name w:val="annotation subject"/>
    <w:basedOn w:val="Tekstkomentarza"/>
    <w:next w:val="Tekstkomentarza"/>
    <w:link w:val="TematkomentarzaZnak"/>
    <w:rsid w:val="00FF4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E5E4-933E-44D5-907D-E0EB1B03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Lubartów</vt:lpstr>
    </vt:vector>
  </TitlesOfParts>
  <Company>ATC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Lubartów</dc:title>
  <dc:creator>Nadleśnictwo Lubartów</dc:creator>
  <cp:lastModifiedBy>Eliza Sadowska (Nadl.Lubartów)</cp:lastModifiedBy>
  <cp:revision>2</cp:revision>
  <cp:lastPrinted>2014-10-16T06:49:00Z</cp:lastPrinted>
  <dcterms:created xsi:type="dcterms:W3CDTF">2014-10-16T07:53:00Z</dcterms:created>
  <dcterms:modified xsi:type="dcterms:W3CDTF">2014-10-16T07:53:00Z</dcterms:modified>
</cp:coreProperties>
</file>